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КИРЕНСКИЙ РАЙОН</w:t>
      </w: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МАКАРОВСКОЕ МУНИЦИПАЛЬНОЕ ОБРАЗОВАНИЕ</w:t>
      </w: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МАКАРОВСКОГО СЕЛЬСКОГО ПОСЕЛЕНИЯ</w:t>
      </w:r>
    </w:p>
    <w:p w:rsidR="00A51D65" w:rsidRDefault="00A51D65" w:rsidP="00A51D65">
      <w:pPr>
        <w:pStyle w:val="a3"/>
        <w:jc w:val="center"/>
        <w:rPr>
          <w:rFonts w:ascii="Times New Roman" w:hAnsi="Times New Roman" w:cs="Times New Roman"/>
          <w:b/>
          <w:sz w:val="24"/>
          <w:szCs w:val="24"/>
        </w:rPr>
      </w:pP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РАСПОРЯЖЕНИЕ</w:t>
      </w:r>
    </w:p>
    <w:p w:rsidR="00A51D65" w:rsidRDefault="00A51D65" w:rsidP="00A51D65">
      <w:pPr>
        <w:jc w:val="center"/>
        <w:rPr>
          <w:rFonts w:ascii="Times New Roman" w:hAnsi="Times New Roman" w:cs="Times New Roman"/>
          <w:b/>
          <w:sz w:val="24"/>
          <w:szCs w:val="24"/>
        </w:rPr>
      </w:pPr>
      <w:r>
        <w:rPr>
          <w:rFonts w:ascii="Times New Roman" w:hAnsi="Times New Roman" w:cs="Times New Roman"/>
          <w:b/>
          <w:sz w:val="24"/>
          <w:szCs w:val="24"/>
        </w:rPr>
        <w:t>№ 9-од</w:t>
      </w:r>
    </w:p>
    <w:p w:rsidR="00A51D65" w:rsidRDefault="00A51D65" w:rsidP="00A51D65">
      <w:pPr>
        <w:pStyle w:val="a3"/>
        <w:rPr>
          <w:rFonts w:ascii="Times New Roman" w:hAnsi="Times New Roman"/>
          <w:sz w:val="24"/>
          <w:szCs w:val="24"/>
        </w:rPr>
      </w:pPr>
      <w:r>
        <w:rPr>
          <w:rFonts w:ascii="Times New Roman" w:hAnsi="Times New Roman"/>
          <w:sz w:val="24"/>
          <w:szCs w:val="24"/>
        </w:rPr>
        <w:t>от «16»  апреля  2020 г.                                                                 с. Макарово</w:t>
      </w:r>
    </w:p>
    <w:tbl>
      <w:tblPr>
        <w:tblpPr w:leftFromText="180" w:rightFromText="180" w:bottomFromText="200" w:vertAnchor="text" w:horzAnchor="margin" w:tblpY="231"/>
        <w:tblW w:w="0" w:type="auto"/>
        <w:tblLayout w:type="fixed"/>
        <w:tblLook w:val="04A0"/>
      </w:tblPr>
      <w:tblGrid>
        <w:gridCol w:w="4710"/>
      </w:tblGrid>
      <w:tr w:rsidR="00A51D65" w:rsidTr="00A51D65">
        <w:trPr>
          <w:trHeight w:val="1079"/>
        </w:trPr>
        <w:tc>
          <w:tcPr>
            <w:tcW w:w="4710" w:type="dxa"/>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О создании комиссии  по предоставлению разрешения на условно разрешенный  вид использования земельного участка или объекта капитального строительства</w:t>
            </w:r>
          </w:p>
        </w:tc>
      </w:tr>
    </w:tbl>
    <w:p w:rsidR="00A51D65" w:rsidRDefault="00A51D65" w:rsidP="00A51D65">
      <w:pPr>
        <w:tabs>
          <w:tab w:val="left" w:pos="2655"/>
        </w:tabs>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r>
        <w:rPr>
          <w:rFonts w:ascii="Times New Roman" w:hAnsi="Times New Roman" w:cs="Times New Roman"/>
          <w:sz w:val="24"/>
          <w:szCs w:val="24"/>
        </w:rPr>
        <w:tab/>
        <w:t>В соответствии со ст.39 Градостроительного кодекса Российской федерации, Федерального закона от 29.12.2004 «О введении в действие Градостроительного кодекса Российской Федерации»:</w:t>
      </w:r>
    </w:p>
    <w:p w:rsidR="00A51D65" w:rsidRDefault="00A51D65" w:rsidP="00A51D65">
      <w:pPr>
        <w:pStyle w:val="a3"/>
        <w:rPr>
          <w:rFonts w:ascii="Times New Roman" w:hAnsi="Times New Roman" w:cs="Times New Roman"/>
          <w:sz w:val="24"/>
          <w:szCs w:val="24"/>
        </w:rPr>
      </w:pPr>
      <w:r>
        <w:rPr>
          <w:rFonts w:ascii="Times New Roman" w:hAnsi="Times New Roman" w:cs="Times New Roman"/>
          <w:sz w:val="24"/>
          <w:szCs w:val="24"/>
        </w:rPr>
        <w:tab/>
      </w:r>
    </w:p>
    <w:p w:rsidR="00A51D65" w:rsidRDefault="00A51D65" w:rsidP="00A51D65">
      <w:pPr>
        <w:pStyle w:val="a3"/>
        <w:rPr>
          <w:rFonts w:ascii="Times New Roman" w:hAnsi="Times New Roman" w:cs="Times New Roman"/>
          <w:sz w:val="24"/>
          <w:szCs w:val="24"/>
        </w:rPr>
      </w:pPr>
      <w:r>
        <w:rPr>
          <w:rFonts w:ascii="Times New Roman" w:hAnsi="Times New Roman" w:cs="Times New Roman"/>
          <w:sz w:val="24"/>
          <w:szCs w:val="24"/>
        </w:rPr>
        <w:t>Создать при администрации  Макаровского сельского поселения комиссию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1.</w:t>
      </w:r>
    </w:p>
    <w:p w:rsidR="00A51D65" w:rsidRDefault="00A51D65" w:rsidP="00A51D65">
      <w:pPr>
        <w:pStyle w:val="a3"/>
        <w:rPr>
          <w:rFonts w:ascii="Times New Roman" w:hAnsi="Times New Roman" w:cs="Times New Roman"/>
          <w:sz w:val="24"/>
          <w:szCs w:val="24"/>
        </w:rPr>
      </w:pPr>
      <w:r>
        <w:rPr>
          <w:rFonts w:ascii="Times New Roman" w:hAnsi="Times New Roman" w:cs="Times New Roman"/>
          <w:sz w:val="24"/>
          <w:szCs w:val="24"/>
        </w:rPr>
        <w:t>2.  Утвердить положение о комиссии по предоставлению разрешения на условно разрешенный вид использования земельного участка или объекта капитального строительства на территории  Макаровского сельского поселения согласно приложению 2.</w:t>
      </w:r>
    </w:p>
    <w:p w:rsidR="00A51D65" w:rsidRDefault="00A51D65" w:rsidP="00A51D65">
      <w:pPr>
        <w:pStyle w:val="a3"/>
        <w:rPr>
          <w:rFonts w:ascii="Times New Roman" w:hAnsi="Times New Roman" w:cs="Times New Roman"/>
          <w:sz w:val="24"/>
          <w:szCs w:val="24"/>
        </w:rPr>
      </w:pPr>
      <w:r>
        <w:rPr>
          <w:rFonts w:ascii="Times New Roman" w:hAnsi="Times New Roman" w:cs="Times New Roman"/>
          <w:sz w:val="24"/>
          <w:szCs w:val="24"/>
        </w:rPr>
        <w:t>3.  Контроль за использованием данного  распоряжения оставляю за собой.</w:t>
      </w:r>
    </w:p>
    <w:p w:rsidR="00A51D65" w:rsidRDefault="00A51D65" w:rsidP="00A51D65"/>
    <w:p w:rsidR="00A51D65" w:rsidRDefault="00A51D65" w:rsidP="00A51D65">
      <w:pPr>
        <w:tabs>
          <w:tab w:val="left" w:pos="5245"/>
        </w:tabs>
        <w:jc w:val="right"/>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rPr>
          <w:rFonts w:ascii="Times New Roman" w:hAnsi="Times New Roman"/>
          <w:sz w:val="24"/>
          <w:szCs w:val="24"/>
        </w:rPr>
      </w:pPr>
      <w:r>
        <w:rPr>
          <w:rFonts w:ascii="Times New Roman" w:hAnsi="Times New Roman"/>
          <w:sz w:val="24"/>
          <w:szCs w:val="24"/>
        </w:rPr>
        <w:t>Глава Макаровского</w:t>
      </w:r>
    </w:p>
    <w:p w:rsidR="00A51D65" w:rsidRDefault="00A51D65" w:rsidP="00A51D65">
      <w:pPr>
        <w:pStyle w:val="a3"/>
        <w:rPr>
          <w:rFonts w:ascii="Times New Roman" w:hAnsi="Times New Roman"/>
          <w:sz w:val="24"/>
          <w:szCs w:val="24"/>
        </w:rPr>
      </w:pPr>
      <w:r>
        <w:rPr>
          <w:rFonts w:ascii="Times New Roman" w:hAnsi="Times New Roman"/>
          <w:sz w:val="24"/>
          <w:szCs w:val="24"/>
        </w:rPr>
        <w:t>сельского поселения           _______________ О.В.Ярыгина</w:t>
      </w:r>
    </w:p>
    <w:p w:rsidR="00A51D65" w:rsidRDefault="00A51D65" w:rsidP="00A51D65">
      <w:pPr>
        <w:ind w:left="360"/>
        <w:rPr>
          <w:rFonts w:ascii="Times New Roman CYR" w:hAnsi="Times New Roman CYR"/>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к  распоряжению</w:t>
      </w: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администрации Макаровского МО</w:t>
      </w: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 9-од  от 16.04.2020 г.</w:t>
      </w: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center"/>
        <w:rPr>
          <w:rFonts w:ascii="Times New Roman" w:hAnsi="Times New Roman" w:cs="Times New Roman"/>
          <w:sz w:val="24"/>
          <w:szCs w:val="24"/>
        </w:rPr>
      </w:pPr>
      <w:r>
        <w:rPr>
          <w:rFonts w:ascii="Times New Roman" w:hAnsi="Times New Roman" w:cs="Times New Roman"/>
          <w:sz w:val="24"/>
          <w:szCs w:val="24"/>
        </w:rPr>
        <w:t>СОСТАВ</w:t>
      </w:r>
    </w:p>
    <w:p w:rsidR="00A51D65" w:rsidRDefault="00A51D65" w:rsidP="00A51D65">
      <w:pPr>
        <w:pStyle w:val="a3"/>
        <w:jc w:val="center"/>
        <w:rPr>
          <w:rFonts w:ascii="Times New Roman" w:hAnsi="Times New Roman" w:cs="Times New Roman"/>
          <w:sz w:val="24"/>
          <w:szCs w:val="24"/>
        </w:rPr>
      </w:pPr>
      <w:r>
        <w:rPr>
          <w:rFonts w:ascii="Times New Roman" w:hAnsi="Times New Roman" w:cs="Times New Roman"/>
          <w:sz w:val="24"/>
          <w:szCs w:val="24"/>
        </w:rPr>
        <w:t>комиссии по предоставлению разрешения на условно разрешённый вид использования земельного участка</w:t>
      </w:r>
      <w:r>
        <w:rPr>
          <w:rFonts w:ascii="Times New Roman" w:hAnsi="Times New Roman" w:cs="Times New Roman"/>
          <w:b/>
          <w:sz w:val="24"/>
          <w:szCs w:val="24"/>
        </w:rPr>
        <w:t xml:space="preserve"> </w:t>
      </w:r>
      <w:r>
        <w:rPr>
          <w:rFonts w:ascii="Times New Roman" w:hAnsi="Times New Roman" w:cs="Times New Roman"/>
          <w:sz w:val="24"/>
          <w:szCs w:val="24"/>
        </w:rPr>
        <w:t>или объекта капитального строительства</w:t>
      </w: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tbl>
      <w:tblPr>
        <w:tblW w:w="0" w:type="auto"/>
        <w:tblInd w:w="195" w:type="dxa"/>
        <w:tblCellMar>
          <w:left w:w="0" w:type="dxa"/>
          <w:right w:w="0" w:type="dxa"/>
        </w:tblCellMar>
        <w:tblLook w:val="04A0"/>
      </w:tblPr>
      <w:tblGrid>
        <w:gridCol w:w="2385"/>
        <w:gridCol w:w="3008"/>
        <w:gridCol w:w="3983"/>
      </w:tblGrid>
      <w:tr w:rsidR="00A51D65" w:rsidTr="00A51D65">
        <w:trPr>
          <w:trHeight w:val="375"/>
        </w:trPr>
        <w:tc>
          <w:tcPr>
            <w:tcW w:w="2465"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p>
        </w:tc>
        <w:tc>
          <w:tcPr>
            <w:tcW w:w="3165"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Ярыгина Ольга Витальевна</w:t>
            </w:r>
          </w:p>
        </w:tc>
        <w:tc>
          <w:tcPr>
            <w:tcW w:w="4210"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Глава администрации Макаровского МО</w:t>
            </w:r>
          </w:p>
        </w:tc>
      </w:tr>
      <w:tr w:rsidR="00A51D65" w:rsidTr="00A51D65">
        <w:trPr>
          <w:trHeight w:val="375"/>
        </w:trPr>
        <w:tc>
          <w:tcPr>
            <w:tcW w:w="2465" w:type="dxa"/>
            <w:tcMar>
              <w:top w:w="0" w:type="dxa"/>
              <w:left w:w="108" w:type="dxa"/>
              <w:bottom w:w="0" w:type="dxa"/>
              <w:right w:w="108" w:type="dxa"/>
            </w:tcMar>
          </w:tcPr>
          <w:p w:rsidR="00A51D65" w:rsidRDefault="00A51D65">
            <w:pPr>
              <w:pStyle w:val="a3"/>
              <w:spacing w:line="276" w:lineRule="auto"/>
              <w:rPr>
                <w:rFonts w:ascii="Times New Roman" w:hAnsi="Times New Roman" w:cs="Times New Roman"/>
                <w:sz w:val="24"/>
                <w:szCs w:val="24"/>
              </w:rPr>
            </w:pPr>
          </w:p>
        </w:tc>
        <w:tc>
          <w:tcPr>
            <w:tcW w:w="3165" w:type="dxa"/>
            <w:tcMar>
              <w:top w:w="0" w:type="dxa"/>
              <w:left w:w="108" w:type="dxa"/>
              <w:bottom w:w="0" w:type="dxa"/>
              <w:right w:w="108" w:type="dxa"/>
            </w:tcMar>
          </w:tcPr>
          <w:p w:rsidR="00A51D65" w:rsidRDefault="00A51D65">
            <w:pPr>
              <w:pStyle w:val="a3"/>
              <w:spacing w:line="276" w:lineRule="auto"/>
              <w:rPr>
                <w:rFonts w:ascii="Times New Roman" w:hAnsi="Times New Roman" w:cs="Times New Roman"/>
                <w:sz w:val="24"/>
                <w:szCs w:val="24"/>
              </w:rPr>
            </w:pPr>
          </w:p>
        </w:tc>
        <w:tc>
          <w:tcPr>
            <w:tcW w:w="4210" w:type="dxa"/>
            <w:tcMar>
              <w:top w:w="0" w:type="dxa"/>
              <w:left w:w="108" w:type="dxa"/>
              <w:bottom w:w="0" w:type="dxa"/>
              <w:right w:w="108" w:type="dxa"/>
            </w:tcMar>
          </w:tcPr>
          <w:p w:rsidR="00A51D65" w:rsidRDefault="00A51D65">
            <w:pPr>
              <w:pStyle w:val="a3"/>
              <w:spacing w:line="276" w:lineRule="auto"/>
              <w:rPr>
                <w:rFonts w:ascii="Times New Roman" w:hAnsi="Times New Roman" w:cs="Times New Roman"/>
                <w:sz w:val="24"/>
                <w:szCs w:val="24"/>
              </w:rPr>
            </w:pPr>
          </w:p>
        </w:tc>
      </w:tr>
      <w:tr w:rsidR="00A51D65" w:rsidTr="00A51D65">
        <w:trPr>
          <w:trHeight w:val="375"/>
        </w:trPr>
        <w:tc>
          <w:tcPr>
            <w:tcW w:w="2465"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3165"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Ярыгина Елена Михайловна</w:t>
            </w:r>
          </w:p>
        </w:tc>
        <w:tc>
          <w:tcPr>
            <w:tcW w:w="4210"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специалист администрации</w:t>
            </w:r>
          </w:p>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Макаровского МО</w:t>
            </w:r>
          </w:p>
        </w:tc>
      </w:tr>
      <w:tr w:rsidR="00A51D65" w:rsidTr="00A51D65">
        <w:trPr>
          <w:trHeight w:val="375"/>
        </w:trPr>
        <w:tc>
          <w:tcPr>
            <w:tcW w:w="2465" w:type="dxa"/>
            <w:tcMar>
              <w:top w:w="0" w:type="dxa"/>
              <w:left w:w="108" w:type="dxa"/>
              <w:bottom w:w="0" w:type="dxa"/>
              <w:right w:w="108" w:type="dxa"/>
            </w:tcMar>
            <w:hideMark/>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Члены комиссии</w:t>
            </w:r>
          </w:p>
        </w:tc>
        <w:tc>
          <w:tcPr>
            <w:tcW w:w="3165" w:type="dxa"/>
            <w:tcMar>
              <w:top w:w="0" w:type="dxa"/>
              <w:left w:w="108" w:type="dxa"/>
              <w:bottom w:w="0" w:type="dxa"/>
              <w:right w:w="108" w:type="dxa"/>
            </w:tcMar>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Михалёва Надежда Николаевна</w:t>
            </w:r>
          </w:p>
          <w:p w:rsidR="00A51D65" w:rsidRDefault="00A51D65">
            <w:pPr>
              <w:pStyle w:val="a3"/>
              <w:spacing w:line="276" w:lineRule="auto"/>
              <w:rPr>
                <w:rFonts w:ascii="Times New Roman" w:hAnsi="Times New Roman" w:cs="Times New Roman"/>
                <w:sz w:val="24"/>
                <w:szCs w:val="24"/>
              </w:rPr>
            </w:pPr>
          </w:p>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Ластовская Татьяна Петровна </w:t>
            </w:r>
          </w:p>
        </w:tc>
        <w:tc>
          <w:tcPr>
            <w:tcW w:w="4210" w:type="dxa"/>
            <w:tcMar>
              <w:top w:w="0" w:type="dxa"/>
              <w:left w:w="108" w:type="dxa"/>
              <w:bottom w:w="0" w:type="dxa"/>
              <w:right w:w="108" w:type="dxa"/>
            </w:tcMar>
          </w:tcPr>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Гл. бухгалтер администрации Макаровского МО</w:t>
            </w:r>
          </w:p>
          <w:p w:rsidR="00A51D65" w:rsidRDefault="00A51D65">
            <w:pPr>
              <w:pStyle w:val="a3"/>
              <w:spacing w:line="276" w:lineRule="auto"/>
              <w:rPr>
                <w:rFonts w:ascii="Times New Roman" w:hAnsi="Times New Roman" w:cs="Times New Roman"/>
                <w:sz w:val="24"/>
                <w:szCs w:val="24"/>
              </w:rPr>
            </w:pPr>
          </w:p>
          <w:p w:rsidR="00A51D65" w:rsidRDefault="00A51D65">
            <w:pPr>
              <w:pStyle w:val="a3"/>
              <w:spacing w:line="276" w:lineRule="auto"/>
              <w:rPr>
                <w:rFonts w:ascii="Times New Roman" w:hAnsi="Times New Roman" w:cs="Times New Roman"/>
                <w:sz w:val="24"/>
                <w:szCs w:val="24"/>
              </w:rPr>
            </w:pPr>
            <w:r>
              <w:rPr>
                <w:rFonts w:ascii="Times New Roman" w:hAnsi="Times New Roman" w:cs="Times New Roman"/>
                <w:sz w:val="24"/>
                <w:szCs w:val="24"/>
              </w:rPr>
              <w:t>Специалист администрации Макаровского МО</w:t>
            </w:r>
          </w:p>
        </w:tc>
      </w:tr>
    </w:tbl>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rPr>
          <w:rFonts w:ascii="Times New Roman" w:hAnsi="Times New Roman" w:cs="Times New Roman"/>
          <w:sz w:val="24"/>
          <w:szCs w:val="24"/>
        </w:rPr>
      </w:pP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Приложение 2</w:t>
      </w: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администрации Макаровского МО</w:t>
      </w:r>
    </w:p>
    <w:p w:rsidR="00A51D65" w:rsidRDefault="00A51D65" w:rsidP="00A51D65">
      <w:pPr>
        <w:pStyle w:val="a3"/>
        <w:jc w:val="right"/>
        <w:rPr>
          <w:rFonts w:ascii="Times New Roman" w:hAnsi="Times New Roman" w:cs="Times New Roman"/>
          <w:sz w:val="24"/>
          <w:szCs w:val="24"/>
        </w:rPr>
      </w:pPr>
      <w:r>
        <w:rPr>
          <w:rFonts w:ascii="Times New Roman" w:hAnsi="Times New Roman" w:cs="Times New Roman"/>
          <w:sz w:val="24"/>
          <w:szCs w:val="24"/>
        </w:rPr>
        <w:t>№ 9-од от 16.04.2020</w:t>
      </w:r>
    </w:p>
    <w:p w:rsidR="00A51D65" w:rsidRDefault="00A51D65" w:rsidP="00A51D65">
      <w:pPr>
        <w:pStyle w:val="a3"/>
        <w:jc w:val="right"/>
        <w:rPr>
          <w:rFonts w:ascii="Times New Roman" w:hAnsi="Times New Roman" w:cs="Times New Roman"/>
          <w:sz w:val="24"/>
          <w:szCs w:val="24"/>
        </w:rPr>
      </w:pPr>
    </w:p>
    <w:p w:rsidR="00A51D65" w:rsidRDefault="00A51D65" w:rsidP="00A51D65">
      <w:pPr>
        <w:pStyle w:val="a3"/>
        <w:jc w:val="center"/>
        <w:rPr>
          <w:rFonts w:ascii="Times New Roman" w:hAnsi="Times New Roman" w:cs="Times New Roman"/>
          <w:sz w:val="24"/>
          <w:szCs w:val="24"/>
        </w:rPr>
      </w:pP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A51D65" w:rsidRDefault="00A51D65" w:rsidP="00A51D65">
      <w:pPr>
        <w:pStyle w:val="a3"/>
        <w:jc w:val="center"/>
        <w:rPr>
          <w:rFonts w:ascii="Times New Roman" w:hAnsi="Times New Roman" w:cs="Times New Roman"/>
          <w:b/>
          <w:sz w:val="24"/>
          <w:szCs w:val="24"/>
        </w:rPr>
      </w:pPr>
      <w:r>
        <w:rPr>
          <w:rFonts w:ascii="Times New Roman" w:hAnsi="Times New Roman" w:cs="Times New Roman"/>
          <w:b/>
          <w:sz w:val="24"/>
          <w:szCs w:val="24"/>
        </w:rPr>
        <w:t>о комиссии  по предоставлению разрешения на условно разрешенный вид использования земельного участка или объекта капитального строительства</w:t>
      </w:r>
    </w:p>
    <w:p w:rsidR="00A51D65" w:rsidRDefault="00A51D65" w:rsidP="00A51D65">
      <w:pPr>
        <w:pStyle w:val="a3"/>
        <w:rPr>
          <w:rFonts w:ascii="Times New Roman" w:hAnsi="Times New Roman" w:cs="Times New Roman"/>
          <w:sz w:val="24"/>
          <w:szCs w:val="24"/>
        </w:rPr>
      </w:pPr>
    </w:p>
    <w:p w:rsidR="00A51D65" w:rsidRDefault="00A51D65" w:rsidP="00A51D65">
      <w:pPr>
        <w:pStyle w:val="a3"/>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1.1. Комиссия формируется в целях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Уставом Макаровского муниципального образования, иными муниципальными правовыми актами, настоящим Положением.</w:t>
      </w:r>
    </w:p>
    <w:p w:rsidR="00A51D65" w:rsidRDefault="00A51D65" w:rsidP="00A51D65">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2. Функции и задачи Комиссии</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2.1. Обеспечение соблюдения порядка предоставления разрешения на условно разрешенные виды использования земельных участков или объектов недвижимости.</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2.2. Обеспечение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2.3. Организация и проведение публичных слушаний по вопросам регулирования градостроительной деятельности в порядке, предусмотренном действующим законодательством.</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2.4. Подготовка протоколов публичных слушаний и заключений о результатах публичных</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слушаний.</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2.5.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
    <w:p w:rsidR="00A51D65" w:rsidRDefault="00A51D65" w:rsidP="00A51D65">
      <w:pPr>
        <w:pStyle w:val="a3"/>
        <w:jc w:val="both"/>
        <w:rPr>
          <w:rFonts w:ascii="Times New Roman" w:hAnsi="Times New Roman" w:cs="Times New Roman"/>
          <w:b/>
          <w:sz w:val="24"/>
          <w:szCs w:val="24"/>
        </w:rPr>
      </w:pPr>
      <w:r>
        <w:rPr>
          <w:rFonts w:ascii="Times New Roman" w:hAnsi="Times New Roman" w:cs="Times New Roman"/>
          <w:b/>
          <w:sz w:val="24"/>
          <w:szCs w:val="24"/>
        </w:rPr>
        <w:t>3. Полномочия Комиссии</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3.1. Запрашивать у специалистов Администрации  Макаровского сельского поселения необходимые для работы Комиссии сведения. Поручения Комиссии являются обязательными для исполнения. В случае необходимости направлять запросы о предоставлении информации в другие компетентные органы.</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3.2. Рассматривать и анализировать предложения заинтересованных лиц по подготовке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3.3. Определять сроки проведения публичных слушаний в порядке, установленном действующим законодательством.</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3.4. Определять границы территории проведения публичных слушаний.</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3.5. Обеспечивать оповещение заинтересованных лиц (землепользователей, правообладателей зданий, строений, сооружений) о проведении публичных слушаний по вопросам регулирования градостроительной деятельности на территории  Макаровского сельского поселения.</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3.6. Готовить рекомендации по результатам публичных слушаний о предоставлении разрешений на условно разрешенные виды использования или об отказе в предоставлении таких разрешений с указанием причин принятого решения. Направлять указанные рекомендации Главе администрации  Макаровского сельского поселения.</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3.7. Готовить рекомендации по результатам публичных слушаний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Направлять указанные рекомендации Главе администрации  Макаровского сельского поселения.</w:t>
      </w:r>
    </w:p>
    <w:p w:rsidR="00A51D65" w:rsidRDefault="00A51D65" w:rsidP="00A51D65">
      <w:pPr>
        <w:pStyle w:val="a3"/>
        <w:jc w:val="both"/>
        <w:rPr>
          <w:rFonts w:ascii="Times New Roman" w:hAnsi="Times New Roman" w:cs="Times New Roman"/>
          <w:b/>
          <w:sz w:val="24"/>
          <w:szCs w:val="24"/>
        </w:rPr>
      </w:pPr>
      <w:r>
        <w:rPr>
          <w:rFonts w:ascii="Times New Roman" w:hAnsi="Times New Roman" w:cs="Times New Roman"/>
          <w:b/>
          <w:sz w:val="24"/>
          <w:szCs w:val="24"/>
        </w:rPr>
        <w:t>4. Регламент и организация работы Комиссии</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4.1. Комиссия формируется из специалистов Администрации  Макаровского сельского поселения..</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4.2. Комиссия состоит из 4 ( четырех) человек, определенных в соответствии с  Распоряжением Администрации  Макаровского сельского поселения.</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4.3. На заседания Комиссии могут быть приглашены в качестве консультантов иные специалисты в области градостроительного планирования и развития.</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4.4. Заседания Комиссии определяются наличием заявлений от заинтересованных лиц. Заявления рассматриваются в течение пяти календарных дней.</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 xml:space="preserve">4.5. Заседание Комиссии является правомочным, если на нем присутствует не менее половины членов Комиссии. Решения Комиссии принимаются открытым голосованием </w:t>
      </w:r>
      <w:r>
        <w:rPr>
          <w:rFonts w:ascii="Times New Roman" w:hAnsi="Times New Roman" w:cs="Times New Roman"/>
          <w:sz w:val="24"/>
          <w:szCs w:val="24"/>
        </w:rPr>
        <w:lastRenderedPageBreak/>
        <w:t>простым большинством голосов. При равенстве голосов голос председателя Комиссии является решающим.</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4.6. Решения Комиссии оформляются протоколом, который подписывают председатель и секретарь Комиссии. Мнение членов Комиссии, не согласных с принятым решением, заносится в протокол.</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4.7. Решения, принятые Комиссией, являются основанием для подготовки заключения с рекомендациями по рассматриваемым вопросам, которое направляется Главе администрации  Макаровского сельского поселения.</w:t>
      </w:r>
    </w:p>
    <w:p w:rsidR="00A51D65" w:rsidRDefault="00A51D65" w:rsidP="00A51D65">
      <w:pPr>
        <w:pStyle w:val="a3"/>
        <w:jc w:val="both"/>
        <w:rPr>
          <w:rFonts w:ascii="Times New Roman" w:hAnsi="Times New Roman" w:cs="Times New Roman"/>
          <w:b/>
          <w:sz w:val="24"/>
          <w:szCs w:val="24"/>
        </w:rPr>
      </w:pPr>
      <w:r>
        <w:rPr>
          <w:rFonts w:ascii="Times New Roman" w:hAnsi="Times New Roman" w:cs="Times New Roman"/>
          <w:b/>
          <w:sz w:val="24"/>
          <w:szCs w:val="24"/>
        </w:rPr>
        <w:t>5. Изменение положения и прекращение деятельности Комиссии</w:t>
      </w:r>
    </w:p>
    <w:p w:rsidR="00A51D65" w:rsidRDefault="00A51D65" w:rsidP="00A51D65">
      <w:pPr>
        <w:pStyle w:val="a3"/>
        <w:jc w:val="both"/>
        <w:rPr>
          <w:rFonts w:ascii="Times New Roman" w:hAnsi="Times New Roman" w:cs="Times New Roman"/>
          <w:sz w:val="24"/>
          <w:szCs w:val="24"/>
        </w:rPr>
      </w:pPr>
      <w:r>
        <w:rPr>
          <w:rFonts w:ascii="Times New Roman" w:hAnsi="Times New Roman" w:cs="Times New Roman"/>
          <w:sz w:val="24"/>
          <w:szCs w:val="24"/>
        </w:rPr>
        <w:t>5.1. Изменение настоящего Порядка и прекращение деятельности Комиссии проводятся по решению Главы администрации Макаровского  сельского поселения.</w:t>
      </w: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A51D65" w:rsidRDefault="00A51D65" w:rsidP="00A51D65">
      <w:pPr>
        <w:pStyle w:val="a3"/>
        <w:jc w:val="both"/>
        <w:rPr>
          <w:rFonts w:ascii="Times New Roman" w:hAnsi="Times New Roman" w:cs="Times New Roman"/>
          <w:sz w:val="24"/>
          <w:szCs w:val="24"/>
        </w:rPr>
      </w:pPr>
    </w:p>
    <w:p w:rsidR="009F0153" w:rsidRDefault="009F0153"/>
    <w:sectPr w:rsidR="009F0153" w:rsidSect="009F0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7764"/>
    <w:rsid w:val="009F0153"/>
    <w:rsid w:val="00A51D65"/>
    <w:rsid w:val="00B4770E"/>
    <w:rsid w:val="00C8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7764"/>
    <w:pPr>
      <w:spacing w:after="0" w:line="240" w:lineRule="auto"/>
    </w:pPr>
    <w:rPr>
      <w:rFonts w:eastAsiaTheme="minorEastAsia"/>
      <w:lang w:eastAsia="ru-RU"/>
    </w:rPr>
  </w:style>
  <w:style w:type="character" w:styleId="a5">
    <w:name w:val="Hyperlink"/>
    <w:basedOn w:val="a0"/>
    <w:uiPriority w:val="99"/>
    <w:unhideWhenUsed/>
    <w:rsid w:val="00C87764"/>
    <w:rPr>
      <w:color w:val="0000FF" w:themeColor="hyperlink"/>
      <w:u w:val="single"/>
    </w:rPr>
  </w:style>
  <w:style w:type="character" w:customStyle="1" w:styleId="a4">
    <w:name w:val="Без интервала Знак"/>
    <w:basedOn w:val="a0"/>
    <w:link w:val="a3"/>
    <w:uiPriority w:val="1"/>
    <w:locked/>
    <w:rsid w:val="00C8776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09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2020-05-19T01:19:00Z</dcterms:created>
  <dcterms:modified xsi:type="dcterms:W3CDTF">2020-05-19T01:23:00Z</dcterms:modified>
</cp:coreProperties>
</file>